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2B6" w:rsidRDefault="009441D8">
      <w:pPr>
        <w:spacing w:after="300" w:line="276" w:lineRule="auto"/>
        <w:jc w:val="center"/>
      </w:pPr>
      <w:bookmarkStart w:id="0" w:name="_GoBack"/>
      <w:bookmarkEnd w:id="0"/>
      <w:r>
        <w:rPr>
          <w:b/>
          <w:bCs/>
          <w:sz w:val="44"/>
          <w:szCs w:val="44"/>
        </w:rPr>
        <w:t>DISASTER RECOVERY PLAN</w:t>
      </w:r>
    </w:p>
    <w:p w:rsidR="00C162B6" w:rsidRDefault="009441D8">
      <w:pPr>
        <w:spacing w:after="260" w:line="276" w:lineRule="auto"/>
        <w:jc w:val="center"/>
      </w:pPr>
      <w:r>
        <w:rPr>
          <w:b/>
          <w:bCs/>
          <w:color w:val="C00000"/>
        </w:rPr>
        <w:t>[COMPANY NAME]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0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Field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Entry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Plan owner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[Name, role, phone]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Version / date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[v1.0 / date]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Next review due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[Date, 12 months maximum]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Plan storage locations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[Cloud folder + printed copy location + off-site copy]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Activation authority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[Who can activate this plan, plus one backup]</w:t>
            </w:r>
          </w:p>
        </w:tc>
      </w:tr>
    </w:tbl>
    <w:p w:rsidR="00C162B6" w:rsidRDefault="009441D8">
      <w:pPr>
        <w:spacing w:after="160" w:line="276" w:lineRule="auto"/>
      </w:pPr>
      <w:r>
        <w:rPr>
          <w:i/>
          <w:iCs/>
          <w:sz w:val="18"/>
          <w:szCs w:val="18"/>
        </w:rPr>
        <w:t>Template from riskpublishing.com. Replace every bracketed field, delete rows you do not need, and never leave a section blank: an empty section in a live disaster reads as an unanswered question.</w:t>
      </w:r>
    </w:p>
    <w:p w:rsidR="00C162B6" w:rsidRDefault="009441D8">
      <w:r>
        <w:br w:type="page"/>
      </w:r>
    </w:p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lastRenderedPageBreak/>
        <w:t>1. Purpose</w:t>
      </w:r>
      <w:r>
        <w:rPr>
          <w:b/>
          <w:bCs/>
          <w:color w:val="1B4F72"/>
          <w:sz w:val="30"/>
          <w:szCs w:val="30"/>
        </w:rPr>
        <w:t>, Scope, and Activation</w:t>
      </w:r>
    </w:p>
    <w:p w:rsidR="00C162B6" w:rsidRDefault="009441D8">
      <w:pPr>
        <w:spacing w:after="160" w:line="276" w:lineRule="auto"/>
      </w:pPr>
      <w:r>
        <w:t xml:space="preserve">This plan restores </w:t>
      </w:r>
      <w:r>
        <w:rPr>
          <w:b/>
          <w:bCs/>
          <w:color w:val="C00000"/>
        </w:rPr>
        <w:t>[COMPANY NAME]</w:t>
      </w:r>
      <w:r>
        <w:t xml:space="preserve">'s critical systems and operations after a disruptive event: fire, flood, storm, cyberattack, or loss of premises. It covers the systems and processes listed in Section 3 and activates when </w:t>
      </w:r>
      <w:r>
        <w:rPr>
          <w:b/>
          <w:bCs/>
          <w:color w:val="C00000"/>
        </w:rPr>
        <w:t>[activati</w:t>
      </w:r>
      <w:r>
        <w:rPr>
          <w:b/>
          <w:bCs/>
          <w:color w:val="C00000"/>
        </w:rPr>
        <w:t>on criteria, e.g., any critical system down more than 2 hours, or premises inaccessible]</w:t>
      </w:r>
      <w:r>
        <w:t>.</w:t>
      </w:r>
    </w:p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2. Emergency Contacts and Call Tree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400"/>
        <w:gridCol w:w="2100"/>
        <w:gridCol w:w="21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Role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Name</w:t>
            </w:r>
          </w:p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Phone (mobile)</w:t>
            </w:r>
          </w:p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Backup person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Plan owner / coordinator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Owner / CEO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IT lead or IT provider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Insurance agent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Landlord / facilities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Bank contact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Key supplier 1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Key supplier 2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</w:tbl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3. Critical Systems and Data Inventory</w:t>
      </w:r>
    </w:p>
    <w:p w:rsidR="00C162B6" w:rsidRDefault="009441D8">
      <w:pPr>
        <w:spacing w:after="160" w:line="276" w:lineRule="auto"/>
      </w:pPr>
      <w:r>
        <w:t>List only what the business cannot run without. RTO is how fast it must be back; RPO is how much data you can afford to lose.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1700"/>
        <w:gridCol w:w="1200"/>
        <w:gridCol w:w="1200"/>
        <w:gridCol w:w="24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System / data</w:t>
            </w:r>
          </w:p>
        </w:tc>
        <w:tc>
          <w:tcPr>
            <w:tcW w:w="17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Owner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RTO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RPO</w:t>
            </w:r>
          </w:p>
        </w:tc>
        <w:tc>
          <w:tcPr>
            <w:tcW w:w="2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Depends on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7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7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7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7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7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</w:tbl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4. Backup and Restore Strategy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1900"/>
        <w:gridCol w:w="1500"/>
        <w:gridCol w:w="1800"/>
        <w:gridCol w:w="13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Data set</w:t>
            </w:r>
          </w:p>
        </w:tc>
        <w:tc>
          <w:tcPr>
            <w:tcW w:w="19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Backup method</w:t>
            </w:r>
          </w:p>
        </w:tc>
        <w:tc>
          <w:tcPr>
            <w:tcW w:w="15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Frequency</w:t>
            </w:r>
          </w:p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Where stored</w:t>
            </w:r>
          </w:p>
        </w:tc>
        <w:tc>
          <w:tcPr>
            <w:tcW w:w="13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Last test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9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5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3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9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5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3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9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5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3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9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5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3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9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5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13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</w:tbl>
    <w:p w:rsidR="00C162B6" w:rsidRDefault="009441D8">
      <w:pPr>
        <w:spacing w:after="160" w:line="276" w:lineRule="auto"/>
      </w:pPr>
      <w:r>
        <w:rPr>
          <w:i/>
          <w:iCs/>
        </w:rPr>
        <w:t>Rule of thumb: 3-2-1. Three copies, two media, one off-site or cloud. A backup never test-restored is a hope, not a control.</w:t>
      </w:r>
    </w:p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5. Recovery Procedures by System</w:t>
      </w:r>
    </w:p>
    <w:p w:rsidR="00C162B6" w:rsidRDefault="009441D8">
      <w:pPr>
        <w:spacing w:after="160" w:line="276" w:lineRule="auto"/>
      </w:pPr>
      <w:r>
        <w:t>Copy this block once per critical system from Section 3.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0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Field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Entry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System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[Name]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Recovery steps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[Numbered steps, written so a non-expert can follow them]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Who executes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[Primary + backup]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Vendor support line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[Phone / account number]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Success check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[How you confirm it is actually working]</w:t>
            </w:r>
          </w:p>
        </w:tc>
      </w:tr>
    </w:tbl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6. Alternate Work Arrangements</w:t>
      </w:r>
    </w:p>
    <w:p w:rsidR="00C162B6" w:rsidRDefault="009441D8">
      <w:pPr>
        <w:spacing w:after="160" w:line="276" w:lineRule="auto"/>
      </w:pPr>
      <w:r>
        <w:rPr>
          <w:b/>
          <w:bCs/>
          <w:color w:val="C00000"/>
        </w:rPr>
        <w:t>[Where and how the business operates if the premises are unavailable: remote work setup, alternate site, mobile point-of-sale, mail redirection, call forwarding.]</w:t>
      </w:r>
    </w:p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7. Communication Plan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300"/>
        <w:gridCol w:w="31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Audience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Message owner and channel</w:t>
            </w:r>
          </w:p>
        </w:tc>
        <w:tc>
          <w:tcPr>
            <w:tcW w:w="3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When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Staff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3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Within 2 hours of activation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Customers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3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Within 24 hours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Suppliers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3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Within 24 hours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Insurer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3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Same day, with photos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Bank / lender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31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Within 48 hours</w:t>
            </w:r>
          </w:p>
        </w:tc>
      </w:tr>
    </w:tbl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8. Insurance, Aid, and Key Documents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0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Item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Details / location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Property policy number and agent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Business interruption cover and waiting period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SBA disaster assistance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sba.gov/funding-programs/disaster-assistance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lastRenderedPageBreak/>
              <w:t>FEMA / state emergency management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fema.gov | [state agency]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Key documents location (leases, licenses, titles)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sz w:val="19"/>
                <w:szCs w:val="19"/>
              </w:rPr>
              <w:t>[Physical + scanned copies location]</w:t>
            </w:r>
          </w:p>
        </w:tc>
      </w:tr>
    </w:tbl>
    <w:p w:rsidR="00C162B6" w:rsidRDefault="009441D8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9. Test and Maintenance Log</w:t>
      </w:r>
    </w:p>
    <w:tbl>
      <w:tblPr>
        <w:tblW w:w="93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400"/>
        <w:gridCol w:w="2800"/>
        <w:gridCol w:w="2560"/>
      </w:tblGrid>
      <w:tr w:rsidR="00C162B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Date</w:t>
            </w:r>
          </w:p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Test type</w:t>
            </w:r>
          </w:p>
        </w:tc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Result / gaps found</w:t>
            </w:r>
          </w:p>
        </w:tc>
        <w:tc>
          <w:tcPr>
            <w:tcW w:w="25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9441D8">
            <w:r>
              <w:rPr>
                <w:b/>
                <w:bCs/>
                <w:color w:val="FFFFFF"/>
                <w:sz w:val="19"/>
                <w:szCs w:val="19"/>
              </w:rPr>
              <w:t>Fixed on</w:t>
            </w:r>
          </w:p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5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5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5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5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  <w:tr w:rsidR="00C162B6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  <w:tc>
          <w:tcPr>
            <w:tcW w:w="25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162B6" w:rsidRDefault="00C162B6"/>
        </w:tc>
      </w:tr>
    </w:tbl>
    <w:p w:rsidR="00C162B6" w:rsidRDefault="009441D8">
      <w:pPr>
        <w:spacing w:after="160" w:line="276" w:lineRule="auto"/>
      </w:pPr>
      <w:r>
        <w:rPr>
          <w:i/>
          <w:iCs/>
        </w:rPr>
        <w:t xml:space="preserve">Minimum cadence: one </w:t>
      </w:r>
      <w:proofErr w:type="gramStart"/>
      <w:r>
        <w:rPr>
          <w:i/>
          <w:iCs/>
        </w:rPr>
        <w:t>restore</w:t>
      </w:r>
      <w:proofErr w:type="gramEnd"/>
      <w:r>
        <w:rPr>
          <w:i/>
          <w:iCs/>
        </w:rPr>
        <w:t xml:space="preserve"> test and one walk-through per year, plus an update after any staff, system, or premises change.</w:t>
      </w:r>
    </w:p>
    <w:sectPr w:rsidR="00C162B6"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A2222"/>
    <w:multiLevelType w:val="hybridMultilevel"/>
    <w:tmpl w:val="6F30FAA6"/>
    <w:lvl w:ilvl="0" w:tplc="60DE7850">
      <w:start w:val="1"/>
      <w:numFmt w:val="bullet"/>
      <w:lvlText w:val="●"/>
      <w:lvlJc w:val="left"/>
      <w:pPr>
        <w:ind w:left="720" w:hanging="360"/>
      </w:pPr>
    </w:lvl>
    <w:lvl w:ilvl="1" w:tplc="3A867EA6">
      <w:start w:val="1"/>
      <w:numFmt w:val="bullet"/>
      <w:lvlText w:val="○"/>
      <w:lvlJc w:val="left"/>
      <w:pPr>
        <w:ind w:left="1440" w:hanging="360"/>
      </w:pPr>
    </w:lvl>
    <w:lvl w:ilvl="2" w:tplc="0D68B0AC">
      <w:start w:val="1"/>
      <w:numFmt w:val="bullet"/>
      <w:lvlText w:val="■"/>
      <w:lvlJc w:val="left"/>
      <w:pPr>
        <w:ind w:left="2160" w:hanging="360"/>
      </w:pPr>
    </w:lvl>
    <w:lvl w:ilvl="3" w:tplc="3DEA9C92">
      <w:start w:val="1"/>
      <w:numFmt w:val="bullet"/>
      <w:lvlText w:val="●"/>
      <w:lvlJc w:val="left"/>
      <w:pPr>
        <w:ind w:left="2880" w:hanging="360"/>
      </w:pPr>
    </w:lvl>
    <w:lvl w:ilvl="4" w:tplc="F3302C8E">
      <w:start w:val="1"/>
      <w:numFmt w:val="bullet"/>
      <w:lvlText w:val="○"/>
      <w:lvlJc w:val="left"/>
      <w:pPr>
        <w:ind w:left="3600" w:hanging="360"/>
      </w:pPr>
    </w:lvl>
    <w:lvl w:ilvl="5" w:tplc="8F4E3EE2">
      <w:start w:val="1"/>
      <w:numFmt w:val="bullet"/>
      <w:lvlText w:val="■"/>
      <w:lvlJc w:val="left"/>
      <w:pPr>
        <w:ind w:left="4320" w:hanging="360"/>
      </w:pPr>
    </w:lvl>
    <w:lvl w:ilvl="6" w:tplc="C0B0BB86">
      <w:start w:val="1"/>
      <w:numFmt w:val="bullet"/>
      <w:lvlText w:val="●"/>
      <w:lvlJc w:val="left"/>
      <w:pPr>
        <w:ind w:left="5040" w:hanging="360"/>
      </w:pPr>
    </w:lvl>
    <w:lvl w:ilvl="7" w:tplc="7938D312">
      <w:start w:val="1"/>
      <w:numFmt w:val="bullet"/>
      <w:lvlText w:val="●"/>
      <w:lvlJc w:val="left"/>
      <w:pPr>
        <w:ind w:left="5760" w:hanging="360"/>
      </w:pPr>
    </w:lvl>
    <w:lvl w:ilvl="8" w:tplc="0372A8E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2B6"/>
    <w:rsid w:val="009441D8"/>
    <w:rsid w:val="00C1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24534A-13EA-4B41-A336-E32B87DA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Disaster Recovery Plan Template - Small Business</vt:lpstr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Recovery Plan Template - Small Business</dc:title>
  <dc:creator>riskpublishing.com</dc:creator>
  <cp:lastModifiedBy>Chris Ekai Lokipi</cp:lastModifiedBy>
  <cp:revision>2</cp:revision>
  <dcterms:created xsi:type="dcterms:W3CDTF">2026-07-22T08:00:00Z</dcterms:created>
  <dcterms:modified xsi:type="dcterms:W3CDTF">2026-07-22T08:00:00Z</dcterms:modified>
</cp:coreProperties>
</file>